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48B23EA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F72D3C" w:rsidRPr="00DD767B">
        <w:rPr>
          <w:rFonts w:ascii="Arial" w:eastAsia="Arial Unicode MS" w:hAnsi="Arial" w:cs="Arial"/>
          <w:b/>
          <w:bCs/>
          <w:sz w:val="24"/>
        </w:rPr>
        <w:t>S2-2400182</w:t>
      </w:r>
    </w:p>
    <w:p w14:paraId="390A09D8" w14:textId="7ABD5D66"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67380529" w:rsidR="00772F47" w:rsidRPr="00CF12E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A95F362" w:rsidR="0084261E" w:rsidRDefault="00A24F28" w:rsidP="006F3EDF">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C50C2A">
        <w:rPr>
          <w:rFonts w:ascii="Arial" w:hAnsi="Arial" w:cs="Arial"/>
          <w:b/>
        </w:rPr>
        <w:t>1</w:t>
      </w:r>
      <w:r w:rsidR="00905209">
        <w:rPr>
          <w:rFonts w:ascii="Arial" w:hAnsi="Arial" w:cs="Arial"/>
          <w:b/>
        </w:rPr>
        <w:t>, New Sol</w:t>
      </w:r>
      <w:r w:rsidR="0084261E">
        <w:rPr>
          <w:rFonts w:ascii="Arial" w:hAnsi="Arial" w:cs="Arial"/>
          <w:b/>
        </w:rPr>
        <w:t xml:space="preserve">: </w:t>
      </w:r>
      <w:r w:rsidR="006F3EDF">
        <w:rPr>
          <w:rFonts w:ascii="Arial" w:hAnsi="Arial" w:cs="Arial"/>
          <w:b/>
        </w:rPr>
        <w:t>Enhancement of</w:t>
      </w:r>
      <w:r w:rsidR="0084261E">
        <w:rPr>
          <w:rFonts w:ascii="Arial" w:hAnsi="Arial" w:cs="Arial"/>
          <w:b/>
        </w:rPr>
        <w:t xml:space="preserve"> PDU Set based QoS handling</w:t>
      </w:r>
      <w:r w:rsidR="006F3EDF">
        <w:rPr>
          <w:rFonts w:ascii="Arial" w:hAnsi="Arial" w:cs="Arial"/>
          <w:b/>
        </w:rPr>
        <w:t xml:space="preserve"> for Application Layer Redundancy</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120C79CC"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6F3EDF" w:rsidRPr="006F3EDF">
        <w:rPr>
          <w:rFonts w:ascii="Arial" w:hAnsi="Arial" w:cs="Arial"/>
          <w:i/>
        </w:rPr>
        <w:t>Enhancement of PDU Set based QoS handling for Application Layer Redundancy</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6FABA65C" w:rsidR="00C50C2A" w:rsidRDefault="00C50C2A" w:rsidP="00CF12EB">
      <w:pPr>
        <w:jc w:val="both"/>
      </w:pPr>
      <w:r>
        <w:rPr>
          <w:rFonts w:eastAsiaTheme="minorEastAsia"/>
          <w:lang w:eastAsia="zh-CN"/>
        </w:rPr>
        <w:t xml:space="preserve">In Key Issue#1 of XRM_Ph2, i.e. </w:t>
      </w:r>
      <w:r>
        <w:t xml:space="preserve">Support of PDU set based </w:t>
      </w:r>
      <w:r>
        <w:rPr>
          <w:rFonts w:hint="eastAsia"/>
          <w:lang w:eastAsia="zh-CN"/>
        </w:rPr>
        <w:t>Qo</w:t>
      </w:r>
      <w:r>
        <w:rPr>
          <w:lang w:eastAsia="zh-CN"/>
        </w:rPr>
        <w:t>S handling enhancement</w:t>
      </w:r>
      <w:r>
        <w:rPr>
          <w:rFonts w:eastAsiaTheme="minorEastAsia"/>
          <w:lang w:eastAsia="zh-CN"/>
        </w:rPr>
        <w:t>, the following aspects are captured:</w:t>
      </w:r>
    </w:p>
    <w:p w14:paraId="2149CD25" w14:textId="77777777" w:rsidR="00C50C2A" w:rsidRDefault="00C50C2A" w:rsidP="00C50C2A">
      <w:pPr>
        <w:pBdr>
          <w:top w:val="single" w:sz="4" w:space="1" w:color="auto"/>
          <w:left w:val="single" w:sz="4" w:space="4" w:color="auto"/>
          <w:bottom w:val="single" w:sz="4" w:space="1" w:color="auto"/>
          <w:right w:val="single" w:sz="4" w:space="4" w:color="auto"/>
        </w:pBdr>
        <w:ind w:leftChars="200" w:left="400"/>
      </w:pPr>
      <w:r>
        <w:t>This key issue will study PDU set based QoS handling enhancements considering both control plane and user plane perspectives. In particular, this KI will address:</w:t>
      </w:r>
    </w:p>
    <w:p w14:paraId="0B9624E7" w14:textId="708DA90C" w:rsidR="00C50C2A" w:rsidRDefault="00C50C2A" w:rsidP="00CF12EB">
      <w:pPr>
        <w:pBdr>
          <w:top w:val="single" w:sz="4" w:space="1" w:color="auto"/>
          <w:left w:val="single" w:sz="4" w:space="4" w:color="auto"/>
          <w:bottom w:val="single" w:sz="4" w:space="1" w:color="auto"/>
          <w:right w:val="single" w:sz="4" w:space="4" w:color="auto"/>
        </w:pBdr>
        <w:ind w:leftChars="200" w:left="400" w:firstLineChars="100" w:firstLine="200"/>
      </w:pPr>
      <w:r>
        <w:t xml:space="preserve">-  </w:t>
      </w:r>
      <w:r w:rsidRPr="004C0E5E">
        <w:t>whether, what and how PDU Set based handling (e.g. new standardized 5QI, enhancements to Alternative QoS profiles, FEC, etc.) and PDU Set information (including Control Plane and/or User plane information) provided by the AF/AS are enhanced.</w:t>
      </w:r>
    </w:p>
    <w:p w14:paraId="4B82562C" w14:textId="77777777" w:rsidR="00FB38F6" w:rsidRDefault="00C50C2A" w:rsidP="00B9347C">
      <w:pPr>
        <w:ind w:firstLineChars="250" w:firstLine="500"/>
        <w:jc w:val="both"/>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16794769" w14:textId="2584B33D" w:rsidR="006F3EDF" w:rsidRPr="00DD767B" w:rsidRDefault="006F3EDF" w:rsidP="00DD767B">
      <w:pPr>
        <w:pStyle w:val="B1"/>
        <w:ind w:left="0" w:firstLine="0"/>
        <w:jc w:val="both"/>
        <w:rPr>
          <w:lang w:val="en-US"/>
        </w:rPr>
      </w:pPr>
      <w:r w:rsidRPr="00DD767B">
        <w:rPr>
          <w:lang w:val="en-US"/>
        </w:rPr>
        <w:t xml:space="preserve">In Rel-18 PDU set based QoS handling, </w:t>
      </w:r>
      <w:r w:rsidR="00DD767B" w:rsidRPr="00DD767B">
        <w:rPr>
          <w:lang w:val="en-US"/>
        </w:rPr>
        <w:t xml:space="preserve">the PDU Set Integrated Handling Information (PSIHI) indicates whether all PDUs of the PDU Set are needed for the usage of the PDU Set by the application layer in the receiver side. </w:t>
      </w:r>
      <w:r w:rsidRPr="00DD767B">
        <w:rPr>
          <w:lang w:val="en-US"/>
        </w:rPr>
        <w:t xml:space="preserve"> </w:t>
      </w:r>
      <w:r w:rsidR="00DD767B" w:rsidRPr="00DD767B">
        <w:rPr>
          <w:lang w:val="en-US"/>
        </w:rPr>
        <w:t>I</w:t>
      </w:r>
      <w:r w:rsidRPr="00DD767B">
        <w:rPr>
          <w:lang w:val="en-US"/>
        </w:rPr>
        <w:t xml:space="preserve">f PSIHI is provided, </w:t>
      </w:r>
      <w:r w:rsidR="00DD767B" w:rsidRPr="00DD767B">
        <w:rPr>
          <w:lang w:val="en-US"/>
        </w:rPr>
        <w:t xml:space="preserve">the </w:t>
      </w:r>
      <w:r w:rsidRPr="00DD767B">
        <w:rPr>
          <w:lang w:val="en-US"/>
        </w:rPr>
        <w:t xml:space="preserve">PDU set </w:t>
      </w:r>
      <w:proofErr w:type="gramStart"/>
      <w:r w:rsidRPr="00DD767B">
        <w:rPr>
          <w:lang w:val="en-US"/>
        </w:rPr>
        <w:t>is considered to be</w:t>
      </w:r>
      <w:proofErr w:type="gramEnd"/>
      <w:r w:rsidRPr="00DD767B">
        <w:rPr>
          <w:lang w:val="en-US"/>
        </w:rPr>
        <w:t xml:space="preserve"> successfully transmitted only if all the packets have been successfully delivered.  However, given the fact that there can be application layer redundancy mechanism, if some packet is lost, using the application layer FEC, the receiver side can still recover the </w:t>
      </w:r>
      <w:r w:rsidR="001F13B7" w:rsidRPr="00DD767B">
        <w:rPr>
          <w:lang w:val="en-US"/>
        </w:rPr>
        <w:t xml:space="preserve">XRM service data. Therefore, </w:t>
      </w:r>
      <w:proofErr w:type="gramStart"/>
      <w:r w:rsidR="001F13B7" w:rsidRPr="00DD767B">
        <w:rPr>
          <w:lang w:val="en-US"/>
        </w:rPr>
        <w:t>in order to</w:t>
      </w:r>
      <w:proofErr w:type="gramEnd"/>
      <w:r w:rsidR="001F13B7" w:rsidRPr="00DD767B">
        <w:rPr>
          <w:lang w:val="en-US"/>
        </w:rPr>
        <w:t xml:space="preserve"> provide more flexible and effective mechanism, the application layer redundancy should be utilized.  Besides, some codec mechanisms can also </w:t>
      </w:r>
      <w:proofErr w:type="gramStart"/>
      <w:r w:rsidR="001F13B7" w:rsidRPr="00DD767B">
        <w:rPr>
          <w:lang w:val="en-US"/>
        </w:rPr>
        <w:t>tolerant</w:t>
      </w:r>
      <w:proofErr w:type="gramEnd"/>
      <w:r w:rsidR="001F13B7" w:rsidRPr="00DD767B">
        <w:rPr>
          <w:lang w:val="en-US"/>
        </w:rPr>
        <w:t xml:space="preserve"> packet loss. Therefore, the</w:t>
      </w:r>
      <w:r w:rsidR="00DD767B" w:rsidRPr="00DD767B">
        <w:rPr>
          <w:lang w:val="en-US"/>
        </w:rPr>
        <w:t>re</w:t>
      </w:r>
      <w:r w:rsidR="001F13B7" w:rsidRPr="00DD767B">
        <w:rPr>
          <w:lang w:val="en-US"/>
        </w:rPr>
        <w:t xml:space="preserve"> can be redundancy from the media application layer which can be utilized by the 5G network.</w:t>
      </w:r>
    </w:p>
    <w:p w14:paraId="5F7088D1" w14:textId="1C746770" w:rsidR="00CF12EB" w:rsidRPr="00DD767B" w:rsidRDefault="001F13B7" w:rsidP="00DD767B">
      <w:pPr>
        <w:pStyle w:val="B1"/>
        <w:ind w:left="0" w:firstLine="0"/>
        <w:jc w:val="both"/>
        <w:rPr>
          <w:lang w:val="en-US"/>
        </w:rPr>
      </w:pPr>
      <w:r>
        <w:rPr>
          <w:lang w:val="en-US"/>
        </w:rPr>
        <w:t xml:space="preserve">This </w:t>
      </w:r>
      <w:proofErr w:type="spellStart"/>
      <w:r>
        <w:rPr>
          <w:lang w:val="en-US"/>
        </w:rPr>
        <w:t>pCR</w:t>
      </w:r>
      <w:proofErr w:type="spellEnd"/>
      <w:r>
        <w:rPr>
          <w:lang w:val="en-US"/>
        </w:rPr>
        <w:t xml:space="preserve"> propose solution to utilize the application layer redundancy feature e.g. FEC for PDU set-based QoS handling.  </w:t>
      </w:r>
      <w:r w:rsidRPr="00DD767B">
        <w:rPr>
          <w:lang w:val="en-US"/>
        </w:rPr>
        <w:t xml:space="preserve">As application layer FEC or tolerance of packet loss are not within the scope of SA2, the solution propose that the media application/AF side just indicate packet delivery ratio to 5GS, and the 5GS can use such information during the PDU set based QoS handling. </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7ED930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44B6A">
        <w:rPr>
          <w:rFonts w:ascii="Arial" w:hAnsi="Arial" w:cs="Arial"/>
          <w:color w:val="FF0000"/>
          <w:sz w:val="28"/>
          <w:szCs w:val="28"/>
          <w:lang w:val="en-US"/>
        </w:rPr>
        <w:t xml:space="preserve"> </w:t>
      </w:r>
      <w:r w:rsidR="00344B6A">
        <w:rPr>
          <w:rFonts w:ascii="Arial" w:hAnsi="Arial" w:cs="Arial"/>
          <w:color w:val="FF0000"/>
          <w:sz w:val="28"/>
          <w:szCs w:val="28"/>
          <w:lang w:val="en-US" w:eastAsia="zh-CN"/>
        </w:rPr>
        <w:t>(</w:t>
      </w:r>
      <w:r w:rsidR="00B42218">
        <w:rPr>
          <w:rFonts w:ascii="Arial" w:hAnsi="Arial" w:cs="Arial"/>
          <w:color w:val="FF0000"/>
          <w:sz w:val="28"/>
          <w:szCs w:val="28"/>
          <w:lang w:val="en-US"/>
        </w:rPr>
        <w:t>all text new</w:t>
      </w:r>
      <w:r w:rsidR="00344B6A">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1" w:name="_Toc517082226"/>
    </w:p>
    <w:p w14:paraId="38058649" w14:textId="466E52C5" w:rsidR="002F2979" w:rsidRPr="00CF12EB" w:rsidRDefault="002F2979" w:rsidP="002F2979">
      <w:pPr>
        <w:keepNext/>
        <w:keepLines/>
        <w:spacing w:before="180"/>
        <w:ind w:left="1134" w:hanging="1134"/>
        <w:outlineLvl w:val="1"/>
        <w:rPr>
          <w:rFonts w:ascii="Arial" w:eastAsia="DengXian" w:hAnsi="Arial"/>
          <w:sz w:val="32"/>
          <w:lang w:val="en-US"/>
        </w:rPr>
      </w:pPr>
      <w:bookmarkStart w:id="2" w:name="_Toc500949097"/>
      <w:bookmarkStart w:id="3" w:name="_Toc92875660"/>
      <w:bookmarkStart w:id="4" w:name="_Toc93070684"/>
      <w:bookmarkEnd w:id="1"/>
      <w:r w:rsidRPr="00CF12EB">
        <w:rPr>
          <w:rFonts w:ascii="Arial" w:eastAsia="DengXian" w:hAnsi="Arial"/>
          <w:sz w:val="32"/>
          <w:lang w:val="en-US" w:eastAsia="zh-CN"/>
        </w:rPr>
        <w:t>6.</w:t>
      </w:r>
      <w:r w:rsidRPr="00CF12EB">
        <w:rPr>
          <w:rFonts w:ascii="Arial" w:eastAsia="DengXian" w:hAnsi="Arial" w:hint="eastAsia"/>
          <w:sz w:val="32"/>
          <w:lang w:val="en-US" w:eastAsia="zh-CN"/>
        </w:rPr>
        <w:t>X</w:t>
      </w:r>
      <w:r w:rsidRPr="00CF12EB">
        <w:rPr>
          <w:rFonts w:ascii="Arial" w:eastAsia="DengXian" w:hAnsi="Arial" w:hint="eastAsia"/>
          <w:sz w:val="32"/>
          <w:lang w:val="en-US" w:eastAsia="ko-KR"/>
        </w:rPr>
        <w:tab/>
      </w:r>
      <w:r w:rsidRPr="00CF12EB">
        <w:rPr>
          <w:rFonts w:ascii="Arial" w:eastAsia="DengXian" w:hAnsi="Arial"/>
          <w:sz w:val="32"/>
          <w:lang w:val="en-US"/>
        </w:rPr>
        <w:t>Solution</w:t>
      </w:r>
      <w:r w:rsidRPr="00CF12EB">
        <w:rPr>
          <w:rFonts w:ascii="Arial" w:eastAsia="DengXian" w:hAnsi="Arial" w:hint="eastAsia"/>
          <w:sz w:val="32"/>
          <w:lang w:val="en-US" w:eastAsia="zh-CN"/>
        </w:rPr>
        <w:t xml:space="preserve"> #</w:t>
      </w:r>
      <w:r w:rsidRPr="00CF12EB">
        <w:rPr>
          <w:rFonts w:ascii="Arial" w:eastAsia="DengXian" w:hAnsi="Arial"/>
          <w:sz w:val="32"/>
          <w:lang w:val="en-US" w:eastAsia="zh-CN"/>
        </w:rPr>
        <w:t xml:space="preserve">X: </w:t>
      </w:r>
      <w:bookmarkEnd w:id="2"/>
      <w:bookmarkEnd w:id="3"/>
      <w:bookmarkEnd w:id="4"/>
      <w:r w:rsidR="006F3EDF" w:rsidRPr="006F3EDF">
        <w:rPr>
          <w:rFonts w:ascii="Arial" w:eastAsia="DengXian" w:hAnsi="Arial"/>
          <w:sz w:val="32"/>
          <w:lang w:val="en-US" w:eastAsia="zh-CN"/>
        </w:rPr>
        <w:t>Enhancement of PDU Set based QoS handling for Application Layer Redundancy</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5" w:name="_Toc500949098"/>
      <w:bookmarkStart w:id="6" w:name="_Toc92875661"/>
      <w:bookmarkStart w:id="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5"/>
      <w:bookmarkEnd w:id="6"/>
      <w:bookmarkEnd w:id="7"/>
    </w:p>
    <w:p w14:paraId="02252AF3" w14:textId="5981F049" w:rsidR="002F2979" w:rsidRPr="00CF12EB" w:rsidRDefault="002F2979" w:rsidP="002F2979">
      <w:pPr>
        <w:pStyle w:val="B1"/>
        <w:ind w:left="0" w:firstLine="0"/>
        <w:rPr>
          <w:rFonts w:eastAsiaTheme="minorEastAsia"/>
          <w:lang w:val="en-US" w:eastAsia="zh-CN"/>
        </w:rPr>
      </w:pPr>
      <w:r w:rsidRPr="00CF12EB">
        <w:rPr>
          <w:rFonts w:eastAsiaTheme="minorEastAsia"/>
          <w:lang w:val="en-US" w:eastAsia="zh-CN"/>
        </w:rPr>
        <w:t>This solution</w:t>
      </w:r>
      <w:r w:rsidR="00FB38F6">
        <w:rPr>
          <w:rFonts w:eastAsiaTheme="minorEastAsia"/>
          <w:lang w:val="en-US" w:eastAsia="zh-CN"/>
        </w:rPr>
        <w:t xml:space="preserve"> mainly</w:t>
      </w:r>
      <w:r w:rsidRPr="00CF12EB">
        <w:rPr>
          <w:rFonts w:eastAsiaTheme="minorEastAsia"/>
          <w:lang w:val="en-US" w:eastAsia="zh-CN"/>
        </w:rPr>
        <w:t xml:space="preserve"> applies to Key Issue #</w:t>
      </w:r>
      <w:r w:rsidR="00CF12EB" w:rsidRPr="00CF12EB">
        <w:rPr>
          <w:rFonts w:eastAsiaTheme="minorEastAsia"/>
          <w:lang w:val="en-US" w:eastAsia="zh-CN"/>
        </w:rPr>
        <w:t>1</w:t>
      </w:r>
      <w:r w:rsidRPr="00CF12EB">
        <w:rPr>
          <w:rFonts w:eastAsiaTheme="minorEastAsia"/>
          <w:lang w:val="en-US" w:eastAsia="zh-CN"/>
        </w:rPr>
        <w:t>:</w:t>
      </w:r>
      <w:r w:rsidR="006F3EDF" w:rsidRPr="006F3EDF">
        <w:t xml:space="preserve"> </w:t>
      </w:r>
      <w:r w:rsidR="006F3EDF">
        <w:t xml:space="preserve">Support of PDU set based </w:t>
      </w:r>
      <w:r w:rsidR="006F3EDF">
        <w:rPr>
          <w:rFonts w:hint="eastAsia"/>
          <w:lang w:eastAsia="zh-CN"/>
        </w:rPr>
        <w:t>Qo</w:t>
      </w:r>
      <w:r w:rsidR="006F3EDF">
        <w:rPr>
          <w:lang w:eastAsia="zh-CN"/>
        </w:rPr>
        <w:t>S handling enhancement</w:t>
      </w:r>
      <w:r w:rsidR="00FB38F6">
        <w:rPr>
          <w:rFonts w:eastAsiaTheme="minorEastAsia"/>
          <w:lang w:val="en-US" w:eastAsia="zh-CN"/>
        </w:rPr>
        <w:t>.</w:t>
      </w:r>
    </w:p>
    <w:p w14:paraId="66ED612D" w14:textId="77777777" w:rsidR="002F2979" w:rsidRPr="00822E86" w:rsidRDefault="002F2979" w:rsidP="002F2979">
      <w:pPr>
        <w:keepNext/>
        <w:keepLines/>
        <w:spacing w:before="120"/>
        <w:ind w:left="1134" w:hanging="1134"/>
        <w:outlineLvl w:val="2"/>
        <w:rPr>
          <w:rFonts w:ascii="Arial" w:eastAsia="DengXian" w:hAnsi="Arial"/>
          <w:sz w:val="28"/>
        </w:rPr>
      </w:pPr>
      <w:bookmarkStart w:id="8" w:name="_Toc500949099"/>
      <w:bookmarkStart w:id="9" w:name="_Toc92875662"/>
      <w:bookmarkStart w:id="10" w:name="_Toc93070686"/>
      <w:r w:rsidRPr="00822E86">
        <w:rPr>
          <w:rFonts w:ascii="Arial" w:eastAsia="DengXian" w:hAnsi="Arial"/>
          <w:sz w:val="28"/>
        </w:rPr>
        <w:lastRenderedPageBreak/>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8"/>
      <w:bookmarkEnd w:id="9"/>
      <w:bookmarkEnd w:id="10"/>
    </w:p>
    <w:p w14:paraId="0204511E" w14:textId="3E9652DD" w:rsidR="00B1561F" w:rsidRDefault="00B1561F" w:rsidP="00B1561F">
      <w:pPr>
        <w:pStyle w:val="B1"/>
        <w:ind w:left="0" w:firstLine="0"/>
        <w:rPr>
          <w:rFonts w:eastAsiaTheme="minorEastAsia"/>
          <w:lang w:val="en-US" w:eastAsia="zh-CN"/>
        </w:rPr>
      </w:pPr>
      <w:bookmarkStart w:id="11" w:name="_Toc500949101"/>
      <w:r>
        <w:rPr>
          <w:rFonts w:eastAsiaTheme="minorEastAsia"/>
          <w:lang w:val="en-US" w:eastAsia="zh-CN"/>
        </w:rPr>
        <w:t xml:space="preserve">In Rel-18 PDU set based QoS handling, some features have been introduced e.g. PDU discard etc.  The assumption of Rel-18 solution is that if PSIHI is provided, if PDU set </w:t>
      </w:r>
      <w:r w:rsidR="00905209">
        <w:rPr>
          <w:rFonts w:eastAsiaTheme="minorEastAsia"/>
          <w:lang w:val="en-US" w:eastAsia="zh-CN"/>
        </w:rPr>
        <w:t>is</w:t>
      </w:r>
      <w:r>
        <w:rPr>
          <w:rFonts w:eastAsiaTheme="minorEastAsia"/>
          <w:lang w:val="en-US" w:eastAsia="zh-CN"/>
        </w:rPr>
        <w:t xml:space="preserve"> successfully transmitted only if all the packets have been successfully delivered.  However, given the fact that there can be application layer redundancy mechanism, if some packet is lost, using the application layer FEC, the receiver side can still recover the XRM service data. Therefore, </w:t>
      </w:r>
      <w:proofErr w:type="gramStart"/>
      <w:r>
        <w:rPr>
          <w:rFonts w:eastAsiaTheme="minorEastAsia"/>
          <w:lang w:val="en-US" w:eastAsia="zh-CN"/>
        </w:rPr>
        <w:t>in order to</w:t>
      </w:r>
      <w:proofErr w:type="gramEnd"/>
      <w:r>
        <w:rPr>
          <w:rFonts w:eastAsiaTheme="minorEastAsia"/>
          <w:lang w:val="en-US" w:eastAsia="zh-CN"/>
        </w:rPr>
        <w:t xml:space="preserve"> provide more flexible and effective mechanism, the application layer redundancy should be utilized.  Besides, some codec mechanisms can also </w:t>
      </w:r>
      <w:proofErr w:type="gramStart"/>
      <w:r>
        <w:rPr>
          <w:rFonts w:eastAsiaTheme="minorEastAsia"/>
          <w:lang w:val="en-US" w:eastAsia="zh-CN"/>
        </w:rPr>
        <w:t>tolera</w:t>
      </w:r>
      <w:r w:rsidR="00905209">
        <w:rPr>
          <w:rFonts w:eastAsiaTheme="minorEastAsia"/>
          <w:lang w:val="en-US" w:eastAsia="zh-CN"/>
        </w:rPr>
        <w:t>ble</w:t>
      </w:r>
      <w:proofErr w:type="gramEnd"/>
      <w:r>
        <w:rPr>
          <w:rFonts w:eastAsiaTheme="minorEastAsia"/>
          <w:lang w:val="en-US" w:eastAsia="zh-CN"/>
        </w:rPr>
        <w:t xml:space="preserve"> packet loss.  Therefore, </w:t>
      </w:r>
      <w:proofErr w:type="gramStart"/>
      <w:r>
        <w:rPr>
          <w:rFonts w:eastAsiaTheme="minorEastAsia"/>
          <w:lang w:val="en-US" w:eastAsia="zh-CN"/>
        </w:rPr>
        <w:t>the</w:t>
      </w:r>
      <w:proofErr w:type="gramEnd"/>
      <w:r>
        <w:rPr>
          <w:rFonts w:eastAsiaTheme="minorEastAsia"/>
          <w:lang w:val="en-US" w:eastAsia="zh-CN"/>
        </w:rPr>
        <w:t xml:space="preserve"> can be redundancy from the media application layer which can be utilized by the 5G network.</w:t>
      </w:r>
    </w:p>
    <w:p w14:paraId="66DF5EB9" w14:textId="77777777" w:rsidR="00B1561F" w:rsidRDefault="00B1561F" w:rsidP="00B1561F">
      <w:pPr>
        <w:pStyle w:val="B1"/>
        <w:ind w:left="0" w:firstLine="0"/>
        <w:rPr>
          <w:rFonts w:eastAsiaTheme="minorEastAsia"/>
          <w:lang w:val="en-US" w:eastAsia="zh-CN"/>
        </w:rPr>
      </w:pPr>
      <w:r w:rsidRPr="00B1561F">
        <w:rPr>
          <w:rFonts w:eastAsiaTheme="minorEastAsia"/>
          <w:lang w:val="en-US" w:eastAsia="zh-CN"/>
        </w:rPr>
        <w:t xml:space="preserve">This </w:t>
      </w:r>
      <w:proofErr w:type="spellStart"/>
      <w:r w:rsidRPr="00B1561F">
        <w:rPr>
          <w:rFonts w:eastAsiaTheme="minorEastAsia"/>
          <w:lang w:val="en-US" w:eastAsia="zh-CN"/>
        </w:rPr>
        <w:t>pCR</w:t>
      </w:r>
      <w:proofErr w:type="spellEnd"/>
      <w:r w:rsidRPr="00B1561F">
        <w:rPr>
          <w:rFonts w:eastAsiaTheme="minorEastAsia"/>
          <w:lang w:val="en-US" w:eastAsia="zh-CN"/>
        </w:rPr>
        <w:t xml:space="preserve"> propose solution to utilize the application layer redundancy feature e.g. FEC for PDU set-based QoS handling.  </w:t>
      </w:r>
      <w:r>
        <w:rPr>
          <w:rFonts w:eastAsiaTheme="minorEastAsia"/>
          <w:lang w:val="en-US" w:eastAsia="zh-CN"/>
        </w:rPr>
        <w:t>As application layer FEC or tolerance of packet loss are not within the scope of SA2, the solution propose that the media application/AF side just indicate packet delivery ratio to 5GS, and the 5GS can use such information during the PDU set based QoS handling.</w:t>
      </w:r>
    </w:p>
    <w:p w14:paraId="65E4E244" w14:textId="26961639" w:rsidR="00E63FA5" w:rsidRPr="00534316" w:rsidRDefault="00E63FA5" w:rsidP="00B1561F">
      <w:pPr>
        <w:keepNext/>
        <w:keepLines/>
        <w:spacing w:before="120"/>
        <w:ind w:left="1134" w:hanging="1134"/>
        <w:outlineLvl w:val="2"/>
        <w:rPr>
          <w:rFonts w:ascii="Arial" w:eastAsia="DengXian" w:hAnsi="Arial"/>
          <w:sz w:val="28"/>
        </w:rPr>
      </w:pPr>
      <w:r w:rsidRPr="00534316">
        <w:rPr>
          <w:rFonts w:ascii="Arial" w:eastAsia="DengXian" w:hAnsi="Arial" w:hint="eastAsia"/>
          <w:sz w:val="28"/>
        </w:rPr>
        <w:t>6</w:t>
      </w:r>
      <w:r w:rsidRPr="00534316">
        <w:rPr>
          <w:rFonts w:ascii="Arial" w:eastAsia="DengXian" w:hAnsi="Arial"/>
          <w:sz w:val="28"/>
        </w:rPr>
        <w:t xml:space="preserve">.x.3 </w:t>
      </w:r>
      <w:r w:rsidR="00534316" w:rsidRPr="00534316">
        <w:rPr>
          <w:rFonts w:ascii="Arial" w:eastAsia="DengXian" w:hAnsi="Arial"/>
          <w:sz w:val="28"/>
        </w:rPr>
        <w:t xml:space="preserve">  </w:t>
      </w:r>
      <w:r w:rsidRPr="00534316">
        <w:rPr>
          <w:rFonts w:ascii="Arial" w:eastAsia="DengXian" w:hAnsi="Arial"/>
          <w:sz w:val="28"/>
        </w:rPr>
        <w:t>Procedures</w:t>
      </w:r>
    </w:p>
    <w:p w14:paraId="6510919A" w14:textId="723DDFB0" w:rsidR="002A707A" w:rsidRDefault="00E63FA5" w:rsidP="00E63FA5">
      <w:pPr>
        <w:pStyle w:val="B1"/>
        <w:ind w:left="0" w:firstLine="0"/>
        <w:rPr>
          <w:lang w:eastAsia="zh-CN"/>
        </w:rPr>
      </w:pPr>
      <w:r>
        <w:rPr>
          <w:lang w:eastAsia="zh-CN"/>
        </w:rPr>
        <w:t>The following figure represents a high-level procedure of the solution that enhancement of</w:t>
      </w:r>
      <w:r w:rsidRPr="00796622">
        <w:rPr>
          <w:lang w:eastAsia="zh-CN"/>
        </w:rPr>
        <w:t xml:space="preserve"> Alternative QoS profiles</w:t>
      </w:r>
      <w:r>
        <w:rPr>
          <w:lang w:eastAsia="zh-CN"/>
        </w:rPr>
        <w:t xml:space="preserve"> with </w:t>
      </w:r>
      <w:r w:rsidRPr="00796622">
        <w:rPr>
          <w:lang w:eastAsia="zh-CN"/>
        </w:rPr>
        <w:t>PDU Set based handling</w:t>
      </w:r>
      <w:r w:rsidRPr="004646BC">
        <w:rPr>
          <w:lang w:eastAsia="zh-CN"/>
        </w:rPr>
        <w:t>.</w:t>
      </w:r>
    </w:p>
    <w:p w14:paraId="12914A62" w14:textId="76332DFC" w:rsidR="002A707A" w:rsidRDefault="002A707A" w:rsidP="00E63FA5">
      <w:pPr>
        <w:pStyle w:val="B1"/>
        <w:ind w:left="0" w:firstLine="0"/>
        <w:rPr>
          <w:rFonts w:eastAsiaTheme="minorEastAsia"/>
          <w:lang w:eastAsia="zh-CN"/>
        </w:rPr>
      </w:pPr>
      <w:r w:rsidRPr="002A707A">
        <w:rPr>
          <w:rFonts w:eastAsiaTheme="minorEastAsia"/>
          <w:noProof/>
          <w:lang w:eastAsia="zh-CN"/>
        </w:rPr>
        <w:drawing>
          <wp:inline distT="0" distB="0" distL="0" distR="0" wp14:anchorId="2478024D" wp14:editId="7CF38EAA">
            <wp:extent cx="6120130" cy="2170430"/>
            <wp:effectExtent l="0" t="0" r="0" b="1270"/>
            <wp:docPr id="10987264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726498" name=""/>
                    <pic:cNvPicPr/>
                  </pic:nvPicPr>
                  <pic:blipFill>
                    <a:blip r:embed="rId13"/>
                    <a:stretch>
                      <a:fillRect/>
                    </a:stretch>
                  </pic:blipFill>
                  <pic:spPr>
                    <a:xfrm>
                      <a:off x="0" y="0"/>
                      <a:ext cx="6120130" cy="2170430"/>
                    </a:xfrm>
                    <a:prstGeom prst="rect">
                      <a:avLst/>
                    </a:prstGeom>
                  </pic:spPr>
                </pic:pic>
              </a:graphicData>
            </a:graphic>
          </wp:inline>
        </w:drawing>
      </w:r>
    </w:p>
    <w:p w14:paraId="0D620119" w14:textId="5F2A4C87" w:rsidR="002A707A" w:rsidRDefault="002A707A" w:rsidP="002A707A">
      <w:pPr>
        <w:pStyle w:val="B1"/>
        <w:numPr>
          <w:ilvl w:val="0"/>
          <w:numId w:val="20"/>
        </w:numPr>
        <w:rPr>
          <w:rFonts w:eastAsiaTheme="minorEastAsia"/>
          <w:lang w:eastAsia="zh-CN"/>
        </w:rPr>
      </w:pPr>
      <w:r>
        <w:rPr>
          <w:rFonts w:eastAsiaTheme="minorEastAsia"/>
          <w:lang w:eastAsia="zh-CN"/>
        </w:rPr>
        <w:t>PDU session established.</w:t>
      </w:r>
    </w:p>
    <w:p w14:paraId="027DB760" w14:textId="77777777" w:rsidR="00C7264C" w:rsidRDefault="002A707A" w:rsidP="002A707A">
      <w:pPr>
        <w:pStyle w:val="B1"/>
        <w:numPr>
          <w:ilvl w:val="0"/>
          <w:numId w:val="20"/>
        </w:numPr>
        <w:rPr>
          <w:rFonts w:eastAsiaTheme="minorEastAsia"/>
          <w:lang w:eastAsia="zh-CN"/>
        </w:rPr>
      </w:pPr>
      <w:r>
        <w:rPr>
          <w:rFonts w:eastAsiaTheme="minorEastAsia" w:hint="eastAsia"/>
          <w:lang w:eastAsia="zh-CN"/>
        </w:rPr>
        <w:t>A</w:t>
      </w:r>
      <w:r>
        <w:rPr>
          <w:rFonts w:eastAsiaTheme="minorEastAsia"/>
          <w:lang w:eastAsia="zh-CN"/>
        </w:rPr>
        <w:t>F provides tolerable packet loss ratio to PCF directly or via NEF.  AF provides tolerable loss ratio can be derived from application layer redundancy via FEC or other codec algorithms.  However, there is no need to indicate the detailed FEC configuration or codec algorithms to the 5GS</w:t>
      </w:r>
      <w:r w:rsidR="00C7264C">
        <w:rPr>
          <w:rFonts w:eastAsiaTheme="minorEastAsia"/>
          <w:lang w:eastAsia="zh-CN"/>
        </w:rPr>
        <w:t xml:space="preserve">.  </w:t>
      </w:r>
    </w:p>
    <w:p w14:paraId="37D104B2" w14:textId="6E4EDB47" w:rsidR="002A707A" w:rsidRDefault="00C7264C" w:rsidP="00C7264C">
      <w:pPr>
        <w:pStyle w:val="B1"/>
        <w:numPr>
          <w:ilvl w:val="1"/>
          <w:numId w:val="20"/>
        </w:numPr>
        <w:rPr>
          <w:rFonts w:eastAsiaTheme="minorEastAsia"/>
          <w:lang w:eastAsia="zh-CN"/>
        </w:rPr>
      </w:pPr>
      <w:r>
        <w:rPr>
          <w:rFonts w:eastAsiaTheme="minorEastAsia"/>
          <w:lang w:eastAsia="zh-CN"/>
        </w:rPr>
        <w:t xml:space="preserve">AF can also indicate the tolerable packet loss ratio </w:t>
      </w:r>
      <w:r w:rsidR="004C0E5E">
        <w:rPr>
          <w:rFonts w:eastAsiaTheme="minorEastAsia"/>
          <w:lang w:eastAsia="zh-CN"/>
        </w:rPr>
        <w:t>associated</w:t>
      </w:r>
      <w:r>
        <w:rPr>
          <w:rFonts w:eastAsiaTheme="minorEastAsia"/>
          <w:lang w:eastAsia="zh-CN"/>
        </w:rPr>
        <w:t xml:space="preserve"> with tolerable latency this means if the PSDB is larger than a threshold, the </w:t>
      </w:r>
      <w:r w:rsidR="004C0E5E">
        <w:rPr>
          <w:rFonts w:eastAsiaTheme="minorEastAsia"/>
          <w:lang w:eastAsia="zh-CN"/>
        </w:rPr>
        <w:t xml:space="preserve">tolerable </w:t>
      </w:r>
      <w:r>
        <w:rPr>
          <w:rFonts w:eastAsiaTheme="minorEastAsia"/>
          <w:lang w:eastAsia="zh-CN"/>
        </w:rPr>
        <w:t>packet loss radio can be increased.</w:t>
      </w:r>
    </w:p>
    <w:p w14:paraId="6BF75FEF" w14:textId="57BA03BD" w:rsidR="00C7264C" w:rsidRDefault="00C7264C" w:rsidP="00C7264C">
      <w:pPr>
        <w:pStyle w:val="B1"/>
        <w:numPr>
          <w:ilvl w:val="1"/>
          <w:numId w:val="20"/>
        </w:numPr>
        <w:rPr>
          <w:rFonts w:eastAsiaTheme="minorEastAsia"/>
          <w:lang w:eastAsia="zh-CN"/>
        </w:rPr>
      </w:pPr>
      <w:r>
        <w:rPr>
          <w:rFonts w:eastAsiaTheme="minorEastAsia" w:hint="eastAsia"/>
          <w:lang w:eastAsia="zh-CN"/>
        </w:rPr>
        <w:t>A</w:t>
      </w:r>
      <w:r>
        <w:rPr>
          <w:rFonts w:eastAsiaTheme="minorEastAsia"/>
          <w:lang w:eastAsia="zh-CN"/>
        </w:rPr>
        <w:t>F can provide such information with different granularity e.g. per PDU session, per QoS flow or per PDU sets within the QoS flow</w:t>
      </w:r>
      <w:r w:rsidR="004C0E5E">
        <w:rPr>
          <w:rFonts w:eastAsiaTheme="minorEastAsia"/>
          <w:lang w:eastAsia="zh-CN"/>
        </w:rPr>
        <w:t>.</w:t>
      </w:r>
    </w:p>
    <w:p w14:paraId="3318DEF7" w14:textId="6D129F5E" w:rsidR="004C0E5E" w:rsidRDefault="004C0E5E" w:rsidP="004C0E5E">
      <w:pPr>
        <w:pStyle w:val="B1"/>
        <w:numPr>
          <w:ilvl w:val="0"/>
          <w:numId w:val="20"/>
        </w:numPr>
        <w:rPr>
          <w:rFonts w:eastAsiaTheme="minorEastAsia"/>
          <w:lang w:eastAsia="zh-CN"/>
        </w:rPr>
      </w:pPr>
      <w:r>
        <w:rPr>
          <w:rFonts w:eastAsiaTheme="minorEastAsia" w:hint="eastAsia"/>
          <w:lang w:eastAsia="zh-CN"/>
        </w:rPr>
        <w:t>P</w:t>
      </w:r>
      <w:r>
        <w:rPr>
          <w:rFonts w:eastAsiaTheme="minorEastAsia"/>
          <w:lang w:eastAsia="zh-CN"/>
        </w:rPr>
        <w:t>CF generates the PCC rules including the tolerable packet loss ratio.</w:t>
      </w:r>
    </w:p>
    <w:p w14:paraId="4400471C" w14:textId="606CA561" w:rsidR="00C7264C" w:rsidRPr="004C0E5E" w:rsidRDefault="004C0E5E" w:rsidP="004C0E5E">
      <w:pPr>
        <w:pStyle w:val="B1"/>
        <w:numPr>
          <w:ilvl w:val="0"/>
          <w:numId w:val="20"/>
        </w:numPr>
        <w:rPr>
          <w:rFonts w:eastAsiaTheme="minorEastAsia"/>
          <w:lang w:eastAsia="zh-CN"/>
        </w:rPr>
      </w:pPr>
      <w:r>
        <w:rPr>
          <w:rFonts w:eastAsiaTheme="minorEastAsia" w:hint="eastAsia"/>
          <w:lang w:eastAsia="zh-CN"/>
        </w:rPr>
        <w:t>P</w:t>
      </w:r>
      <w:r>
        <w:rPr>
          <w:rFonts w:eastAsiaTheme="minorEastAsia"/>
          <w:lang w:eastAsia="zh-CN"/>
        </w:rPr>
        <w:t>CF provides the PCC rules to SMF and SMF configures N4 rule, QoS profiles and QoS rules to UPF, NG-RAN and UE.</w:t>
      </w:r>
    </w:p>
    <w:p w14:paraId="7A217D1E" w14:textId="77777777" w:rsidR="00E63FA5" w:rsidRPr="00B5477F" w:rsidRDefault="00E63FA5" w:rsidP="00E63FA5">
      <w:pPr>
        <w:pStyle w:val="3"/>
        <w:rPr>
          <w:lang w:eastAsia="zh-CN"/>
        </w:rPr>
      </w:pPr>
      <w:bookmarkStart w:id="12" w:name="_Toc97036722"/>
      <w:r w:rsidRPr="00B5477F">
        <w:rPr>
          <w:lang w:eastAsia="zh-CN"/>
        </w:rPr>
        <w:t>6.X.4</w:t>
      </w:r>
      <w:r w:rsidRPr="00B5477F">
        <w:rPr>
          <w:lang w:eastAsia="zh-CN"/>
        </w:rPr>
        <w:tab/>
      </w:r>
      <w:r w:rsidRPr="00B5477F">
        <w:t xml:space="preserve">Impacts on services, </w:t>
      </w:r>
      <w:proofErr w:type="gramStart"/>
      <w:r w:rsidRPr="00B5477F">
        <w:t>entities</w:t>
      </w:r>
      <w:proofErr w:type="gramEnd"/>
      <w:r w:rsidRPr="00B5477F">
        <w:t xml:space="preserve"> and interfaces</w:t>
      </w:r>
      <w:bookmarkEnd w:id="12"/>
    </w:p>
    <w:p w14:paraId="71C9DA3C" w14:textId="77777777" w:rsidR="00E63FA5" w:rsidRPr="00BC49C2" w:rsidRDefault="00E63FA5" w:rsidP="00E63FA5">
      <w:pPr>
        <w:rPr>
          <w:lang w:eastAsia="zh-CN"/>
        </w:rPr>
      </w:pPr>
      <w:r w:rsidRPr="00BC49C2">
        <w:rPr>
          <w:lang w:eastAsia="zh-CN"/>
        </w:rPr>
        <w:t>AF:</w:t>
      </w:r>
    </w:p>
    <w:p w14:paraId="1025E0D4" w14:textId="57AC0E42" w:rsidR="001B06C5" w:rsidRDefault="00E63FA5" w:rsidP="001B06C5">
      <w:pPr>
        <w:pStyle w:val="B1"/>
        <w:rPr>
          <w:rFonts w:eastAsiaTheme="minorEastAsia"/>
          <w:lang w:eastAsia="zh-CN"/>
        </w:rPr>
      </w:pPr>
      <w:r w:rsidRPr="00BC49C2">
        <w:rPr>
          <w:rFonts w:eastAsia="DengXian"/>
          <w:lang w:eastAsia="zh-CN"/>
        </w:rPr>
        <w:t>-</w:t>
      </w:r>
      <w:r w:rsidRPr="00BC49C2">
        <w:rPr>
          <w:rFonts w:eastAsia="DengXian"/>
          <w:lang w:eastAsia="zh-CN"/>
        </w:rPr>
        <w:tab/>
      </w:r>
      <w:r w:rsidR="001B06C5">
        <w:rPr>
          <w:lang w:eastAsia="zh-CN"/>
        </w:rPr>
        <w:t>AF needs to provide</w:t>
      </w:r>
      <w:r w:rsidR="00C7264C">
        <w:rPr>
          <w:rFonts w:eastAsiaTheme="minorEastAsia"/>
          <w:lang w:eastAsia="zh-CN"/>
        </w:rPr>
        <w:t xml:space="preserve"> tolerable packet loss ratio</w:t>
      </w:r>
      <w:r w:rsidR="004C0E5E">
        <w:rPr>
          <w:rFonts w:eastAsiaTheme="minorEastAsia"/>
          <w:lang w:eastAsia="zh-CN"/>
        </w:rPr>
        <w:t xml:space="preserve"> to 5GS</w:t>
      </w:r>
    </w:p>
    <w:p w14:paraId="4C4AD23F" w14:textId="77777777" w:rsidR="00E63FA5" w:rsidRPr="00BC49C2" w:rsidRDefault="00E63FA5" w:rsidP="00E63FA5">
      <w:pPr>
        <w:rPr>
          <w:lang w:eastAsia="zh-CN"/>
        </w:rPr>
      </w:pPr>
      <w:r>
        <w:rPr>
          <w:lang w:eastAsia="zh-CN"/>
        </w:rPr>
        <w:t>PCF</w:t>
      </w:r>
      <w:r w:rsidRPr="00BC49C2">
        <w:rPr>
          <w:lang w:eastAsia="zh-CN"/>
        </w:rPr>
        <w:t>:</w:t>
      </w:r>
    </w:p>
    <w:p w14:paraId="779A6473" w14:textId="50781495" w:rsidR="001B06C5" w:rsidRDefault="00E63FA5" w:rsidP="001B06C5">
      <w:pPr>
        <w:pStyle w:val="B1"/>
        <w:rPr>
          <w:rFonts w:eastAsia="DengXian"/>
          <w:lang w:eastAsia="zh-CN"/>
        </w:rPr>
      </w:pPr>
      <w:r w:rsidRPr="00BC49C2">
        <w:rPr>
          <w:rFonts w:eastAsia="DengXian"/>
          <w:lang w:eastAsia="zh-CN"/>
        </w:rPr>
        <w:t>-</w:t>
      </w:r>
      <w:r w:rsidRPr="00BC49C2">
        <w:rPr>
          <w:rFonts w:eastAsia="DengXian"/>
          <w:lang w:eastAsia="zh-CN"/>
        </w:rPr>
        <w:tab/>
      </w:r>
      <w:r w:rsidR="001B06C5">
        <w:rPr>
          <w:rFonts w:eastAsia="DengXian"/>
          <w:lang w:eastAsia="zh-CN"/>
        </w:rPr>
        <w:t>Based on input from AF, general PCC rules for PDU-set based QoS handling</w:t>
      </w:r>
      <w:r w:rsidR="004C0E5E">
        <w:rPr>
          <w:rFonts w:eastAsia="DengXian"/>
          <w:lang w:eastAsia="zh-CN"/>
        </w:rPr>
        <w:t xml:space="preserve"> including the tolerable packet loss ratio</w:t>
      </w:r>
      <w:r w:rsidR="001B06C5">
        <w:rPr>
          <w:rFonts w:eastAsia="DengXian" w:hint="eastAsia"/>
          <w:lang w:eastAsia="zh-CN"/>
        </w:rPr>
        <w:t xml:space="preserve"> </w:t>
      </w:r>
      <w:r w:rsidR="001B06C5">
        <w:rPr>
          <w:rFonts w:eastAsia="DengXian"/>
          <w:lang w:eastAsia="zh-CN"/>
        </w:rPr>
        <w:t>and provide the generated PCC rules to SMF</w:t>
      </w:r>
    </w:p>
    <w:p w14:paraId="160E9254" w14:textId="77777777" w:rsidR="00E63FA5" w:rsidRPr="00BC49C2" w:rsidRDefault="00E63FA5" w:rsidP="00E63FA5">
      <w:pPr>
        <w:rPr>
          <w:lang w:eastAsia="zh-CN"/>
        </w:rPr>
      </w:pPr>
      <w:r>
        <w:rPr>
          <w:lang w:eastAsia="zh-CN"/>
        </w:rPr>
        <w:lastRenderedPageBreak/>
        <w:t>SMF</w:t>
      </w:r>
      <w:r w:rsidRPr="00BC49C2">
        <w:rPr>
          <w:lang w:eastAsia="zh-CN"/>
        </w:rPr>
        <w:t>:</w:t>
      </w:r>
    </w:p>
    <w:p w14:paraId="48105364" w14:textId="39D3AC19" w:rsidR="00E63FA5" w:rsidRDefault="00E63FA5" w:rsidP="004C0E5E">
      <w:pPr>
        <w:pStyle w:val="B1"/>
        <w:rPr>
          <w:lang w:eastAsia="zh-CN"/>
        </w:rPr>
      </w:pPr>
      <w:r w:rsidRPr="00BC49C2">
        <w:rPr>
          <w:rFonts w:eastAsia="DengXian"/>
          <w:lang w:eastAsia="zh-CN"/>
        </w:rPr>
        <w:t>-</w:t>
      </w:r>
      <w:r w:rsidRPr="00BC49C2">
        <w:rPr>
          <w:rFonts w:eastAsia="DengXian"/>
          <w:lang w:eastAsia="zh-CN"/>
        </w:rPr>
        <w:tab/>
      </w:r>
      <w:r w:rsidRPr="001F006E">
        <w:rPr>
          <w:lang w:eastAsia="zh-CN"/>
        </w:rPr>
        <w:t xml:space="preserve">The SMF </w:t>
      </w:r>
      <w:r w:rsidR="001B06C5">
        <w:rPr>
          <w:lang w:eastAsia="zh-CN"/>
        </w:rPr>
        <w:t>configures</w:t>
      </w:r>
      <w:r w:rsidRPr="001F006E">
        <w:rPr>
          <w:lang w:eastAsia="zh-CN"/>
        </w:rPr>
        <w:t xml:space="preserve"> the QoS Profile</w:t>
      </w:r>
      <w:r w:rsidR="004C0E5E">
        <w:rPr>
          <w:lang w:eastAsia="zh-CN"/>
        </w:rPr>
        <w:t xml:space="preserve">, N4 rule and </w:t>
      </w:r>
      <w:r w:rsidR="004C0E5E">
        <w:rPr>
          <w:rFonts w:hint="eastAsia"/>
          <w:lang w:eastAsia="zh-CN"/>
        </w:rPr>
        <w:t>Q</w:t>
      </w:r>
      <w:r w:rsidR="004C0E5E">
        <w:rPr>
          <w:lang w:eastAsia="zh-CN"/>
        </w:rPr>
        <w:t>oS rules which reflects the tolerable packet loss ratio.</w:t>
      </w:r>
    </w:p>
    <w:p w14:paraId="355C09FB" w14:textId="77777777" w:rsidR="00E63FA5" w:rsidRPr="00BC49C2" w:rsidRDefault="00E63FA5" w:rsidP="00E63FA5">
      <w:pPr>
        <w:rPr>
          <w:lang w:eastAsia="zh-CN"/>
        </w:rPr>
      </w:pPr>
      <w:r>
        <w:rPr>
          <w:lang w:eastAsia="zh-CN"/>
        </w:rPr>
        <w:t>NG-RAN</w:t>
      </w:r>
      <w:r w:rsidRPr="00BC49C2">
        <w:rPr>
          <w:lang w:eastAsia="zh-CN"/>
        </w:rPr>
        <w:t>:</w:t>
      </w:r>
    </w:p>
    <w:p w14:paraId="26F7B62E" w14:textId="50ADE42B" w:rsidR="00E63FA5" w:rsidRPr="00534316" w:rsidRDefault="00E63FA5" w:rsidP="00E63FA5">
      <w:pPr>
        <w:pStyle w:val="B1"/>
        <w:rPr>
          <w:rFonts w:eastAsia="DengXian"/>
          <w:lang w:eastAsia="zh-CN"/>
        </w:rPr>
      </w:pPr>
      <w:r w:rsidRPr="00BC49C2">
        <w:rPr>
          <w:rFonts w:eastAsia="DengXian"/>
          <w:lang w:eastAsia="zh-CN"/>
        </w:rPr>
        <w:t>-</w:t>
      </w:r>
      <w:r w:rsidRPr="00BC49C2">
        <w:rPr>
          <w:rFonts w:eastAsia="DengXian"/>
          <w:lang w:eastAsia="zh-CN"/>
        </w:rPr>
        <w:tab/>
      </w:r>
      <w:r w:rsidR="00534316" w:rsidRPr="00534316">
        <w:rPr>
          <w:rFonts w:eastAsia="DengXian"/>
          <w:lang w:eastAsia="zh-CN"/>
        </w:rPr>
        <w:t>PDU</w:t>
      </w:r>
      <w:r w:rsidR="004C0E5E">
        <w:rPr>
          <w:rFonts w:eastAsia="DengXian"/>
          <w:lang w:eastAsia="zh-CN"/>
        </w:rPr>
        <w:t xml:space="preserve"> </w:t>
      </w:r>
      <w:r w:rsidR="00534316" w:rsidRPr="00534316">
        <w:rPr>
          <w:rFonts w:eastAsia="DengXian"/>
          <w:lang w:eastAsia="zh-CN"/>
        </w:rPr>
        <w:t xml:space="preserve">set based </w:t>
      </w:r>
      <w:r w:rsidR="00534316" w:rsidRPr="00534316">
        <w:rPr>
          <w:rFonts w:eastAsia="DengXian" w:hint="eastAsia"/>
          <w:lang w:eastAsia="zh-CN"/>
        </w:rPr>
        <w:t>QoS</w:t>
      </w:r>
      <w:r w:rsidR="00534316" w:rsidRPr="00534316">
        <w:rPr>
          <w:rFonts w:eastAsia="DengXian"/>
          <w:lang w:eastAsia="zh-CN"/>
        </w:rPr>
        <w:t xml:space="preserve"> </w:t>
      </w:r>
      <w:r w:rsidR="00534316" w:rsidRPr="00534316">
        <w:rPr>
          <w:rFonts w:eastAsia="DengXian" w:hint="eastAsia"/>
          <w:lang w:eastAsia="zh-CN"/>
        </w:rPr>
        <w:t>handling</w:t>
      </w:r>
      <w:r w:rsidR="004C0E5E">
        <w:rPr>
          <w:rFonts w:eastAsia="DengXian"/>
          <w:lang w:eastAsia="zh-CN"/>
        </w:rPr>
        <w:t xml:space="preserve"> in NG-RAN with the tolerable packet loss ratio configured by SMF</w:t>
      </w:r>
    </w:p>
    <w:bookmarkEnd w:id="11"/>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1529982"/>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0C789B28" w:rsidR="00972EF9" w:rsidRPr="00822E86" w:rsidRDefault="00972EF9" w:rsidP="00627934">
            <w:pPr>
              <w:pStyle w:val="TAH"/>
              <w:rPr>
                <w:sz w:val="16"/>
                <w:szCs w:val="16"/>
              </w:rPr>
            </w:pPr>
            <w:r w:rsidRPr="00822E86">
              <w:rPr>
                <w:sz w:val="16"/>
                <w:szCs w:val="16"/>
              </w:rPr>
              <w:t>&lt;Key Issue #</w:t>
            </w:r>
            <w:r w:rsidR="00FB38F6">
              <w:rPr>
                <w:sz w:val="16"/>
                <w:szCs w:val="16"/>
              </w:rPr>
              <w:t>1</w:t>
            </w:r>
            <w:r w:rsidRPr="00822E86">
              <w:rPr>
                <w:sz w:val="16"/>
                <w:szCs w:val="16"/>
              </w:rPr>
              <w:t>&gt;</w:t>
            </w:r>
          </w:p>
        </w:tc>
        <w:tc>
          <w:tcPr>
            <w:tcW w:w="2356" w:type="dxa"/>
          </w:tcPr>
          <w:p w14:paraId="4886530C" w14:textId="07E278A7"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3A172EF9"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6AAE" w14:textId="77777777" w:rsidR="00044CB5" w:rsidRDefault="00044CB5">
      <w:r>
        <w:separator/>
      </w:r>
    </w:p>
    <w:p w14:paraId="3AB13D99" w14:textId="77777777" w:rsidR="00044CB5" w:rsidRDefault="00044CB5"/>
  </w:endnote>
  <w:endnote w:type="continuationSeparator" w:id="0">
    <w:p w14:paraId="384B573E" w14:textId="77777777" w:rsidR="00044CB5" w:rsidRDefault="00044CB5">
      <w:r>
        <w:continuationSeparator/>
      </w:r>
    </w:p>
    <w:p w14:paraId="3D5EC907" w14:textId="77777777" w:rsidR="00044CB5" w:rsidRDefault="00044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CF5C" w14:textId="77777777" w:rsidR="00044CB5" w:rsidRDefault="00044CB5">
      <w:r>
        <w:separator/>
      </w:r>
    </w:p>
    <w:p w14:paraId="29F3A5EF" w14:textId="77777777" w:rsidR="00044CB5" w:rsidRDefault="00044CB5"/>
  </w:footnote>
  <w:footnote w:type="continuationSeparator" w:id="0">
    <w:p w14:paraId="1F0B7301" w14:textId="77777777" w:rsidR="00044CB5" w:rsidRDefault="00044CB5">
      <w:r>
        <w:continuationSeparator/>
      </w:r>
    </w:p>
    <w:p w14:paraId="1547B021" w14:textId="77777777" w:rsidR="00044CB5" w:rsidRDefault="00044C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2"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87C35"/>
    <w:multiLevelType w:val="hybridMultilevel"/>
    <w:tmpl w:val="D66A2B36"/>
    <w:lvl w:ilvl="0" w:tplc="A176A516">
      <w:start w:val="1"/>
      <w:numFmt w:val="decimal"/>
      <w:lvlText w:val="%1."/>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A69D2"/>
    <w:multiLevelType w:val="hybridMultilevel"/>
    <w:tmpl w:val="C4E2BC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8763DC"/>
    <w:multiLevelType w:val="hybridMultilevel"/>
    <w:tmpl w:val="4AEEF600"/>
    <w:lvl w:ilvl="0" w:tplc="686E9FA6">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4151D"/>
    <w:multiLevelType w:val="hybridMultilevel"/>
    <w:tmpl w:val="38940342"/>
    <w:lvl w:ilvl="0" w:tplc="BD96A2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0B05A3"/>
    <w:multiLevelType w:val="hybridMultilevel"/>
    <w:tmpl w:val="E40090D2"/>
    <w:lvl w:ilvl="0" w:tplc="04090001">
      <w:start w:val="1"/>
      <w:numFmt w:val="bullet"/>
      <w:lvlText w:val=""/>
      <w:lvlJc w:val="left"/>
      <w:pPr>
        <w:ind w:left="825" w:hanging="420"/>
      </w:pPr>
      <w:rPr>
        <w:rFonts w:ascii="Wingdings" w:hAnsi="Wingdings" w:hint="default"/>
      </w:rPr>
    </w:lvl>
    <w:lvl w:ilvl="1" w:tplc="04090003">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4"/>
  </w:num>
  <w:num w:numId="2" w16cid:durableId="1766614782">
    <w:abstractNumId w:val="6"/>
  </w:num>
  <w:num w:numId="3" w16cid:durableId="1441607355">
    <w:abstractNumId w:val="1"/>
  </w:num>
  <w:num w:numId="4" w16cid:durableId="170221478">
    <w:abstractNumId w:val="4"/>
  </w:num>
  <w:num w:numId="5" w16cid:durableId="887036110">
    <w:abstractNumId w:val="12"/>
  </w:num>
  <w:num w:numId="6" w16cid:durableId="1268193754">
    <w:abstractNumId w:val="18"/>
  </w:num>
  <w:num w:numId="7" w16cid:durableId="335427971">
    <w:abstractNumId w:val="7"/>
  </w:num>
  <w:num w:numId="8" w16cid:durableId="34550884">
    <w:abstractNumId w:val="11"/>
  </w:num>
  <w:num w:numId="9" w16cid:durableId="1760053517">
    <w:abstractNumId w:val="16"/>
  </w:num>
  <w:num w:numId="10" w16cid:durableId="1439907694">
    <w:abstractNumId w:val="20"/>
  </w:num>
  <w:num w:numId="11" w16cid:durableId="1809280869">
    <w:abstractNumId w:val="8"/>
  </w:num>
  <w:num w:numId="12" w16cid:durableId="1197815909">
    <w:abstractNumId w:val="0"/>
  </w:num>
  <w:num w:numId="13" w16cid:durableId="1775129930">
    <w:abstractNumId w:val="3"/>
  </w:num>
  <w:num w:numId="14" w16cid:durableId="703335989">
    <w:abstractNumId w:val="9"/>
  </w:num>
  <w:num w:numId="15" w16cid:durableId="119423945">
    <w:abstractNumId w:val="17"/>
  </w:num>
  <w:num w:numId="16" w16cid:durableId="1628195114">
    <w:abstractNumId w:val="5"/>
  </w:num>
  <w:num w:numId="17" w16cid:durableId="362561574">
    <w:abstractNumId w:val="15"/>
  </w:num>
  <w:num w:numId="18" w16cid:durableId="1912083450">
    <w:abstractNumId w:val="2"/>
  </w:num>
  <w:num w:numId="19" w16cid:durableId="481888534">
    <w:abstractNumId w:val="10"/>
  </w:num>
  <w:num w:numId="20" w16cid:durableId="1134443688">
    <w:abstractNumId w:val="13"/>
  </w:num>
  <w:num w:numId="21" w16cid:durableId="2109233059">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AF4"/>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B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3A0"/>
    <w:rsid w:val="00084E41"/>
    <w:rsid w:val="0008565B"/>
    <w:rsid w:val="00085FC7"/>
    <w:rsid w:val="00086929"/>
    <w:rsid w:val="00090D4D"/>
    <w:rsid w:val="00090F98"/>
    <w:rsid w:val="00091BA0"/>
    <w:rsid w:val="00093796"/>
    <w:rsid w:val="000946ED"/>
    <w:rsid w:val="0009483A"/>
    <w:rsid w:val="00095AD3"/>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26A"/>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55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6C5"/>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3B7"/>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07A"/>
    <w:rsid w:val="002A77BF"/>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0C"/>
    <w:rsid w:val="00331F83"/>
    <w:rsid w:val="00333038"/>
    <w:rsid w:val="003338BB"/>
    <w:rsid w:val="003349DF"/>
    <w:rsid w:val="00335D2E"/>
    <w:rsid w:val="0034141F"/>
    <w:rsid w:val="003444C8"/>
    <w:rsid w:val="00344B6A"/>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88"/>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B"/>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E5E"/>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31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A3"/>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86"/>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A7B70"/>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662"/>
    <w:rsid w:val="006E4A64"/>
    <w:rsid w:val="006E4CC6"/>
    <w:rsid w:val="006E5A15"/>
    <w:rsid w:val="006E64AD"/>
    <w:rsid w:val="006E6E00"/>
    <w:rsid w:val="006F0412"/>
    <w:rsid w:val="006F0544"/>
    <w:rsid w:val="006F2BEF"/>
    <w:rsid w:val="006F2E66"/>
    <w:rsid w:val="006F383F"/>
    <w:rsid w:val="006F3ED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B40"/>
    <w:rsid w:val="00762063"/>
    <w:rsid w:val="00762143"/>
    <w:rsid w:val="00762A9C"/>
    <w:rsid w:val="00763E75"/>
    <w:rsid w:val="0076702C"/>
    <w:rsid w:val="00767C2D"/>
    <w:rsid w:val="0077042B"/>
    <w:rsid w:val="007712FD"/>
    <w:rsid w:val="00772F47"/>
    <w:rsid w:val="00773BC3"/>
    <w:rsid w:val="00773C34"/>
    <w:rsid w:val="00773DA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1BC"/>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09"/>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4BD4"/>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465"/>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61F"/>
    <w:rsid w:val="00B15CB4"/>
    <w:rsid w:val="00B15D04"/>
    <w:rsid w:val="00B17779"/>
    <w:rsid w:val="00B20E9E"/>
    <w:rsid w:val="00B21492"/>
    <w:rsid w:val="00B22ED3"/>
    <w:rsid w:val="00B24F30"/>
    <w:rsid w:val="00B25925"/>
    <w:rsid w:val="00B25D0E"/>
    <w:rsid w:val="00B25EB4"/>
    <w:rsid w:val="00B26143"/>
    <w:rsid w:val="00B264FD"/>
    <w:rsid w:val="00B26B65"/>
    <w:rsid w:val="00B26FD7"/>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2218"/>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347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282"/>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264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84"/>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400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EB"/>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0F0"/>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D767B"/>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A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0E3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3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38F6"/>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3Char">
    <w:name w:val="标题 3 Char"/>
    <w:rsid w:val="00E63FA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41854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20808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861</Words>
  <Characters>4586</Characters>
  <Application>Microsoft Office Word</Application>
  <DocSecurity>0</DocSecurity>
  <Lines>86</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5</cp:revision>
  <cp:lastPrinted>2018-08-13T16:59:00Z</cp:lastPrinted>
  <dcterms:created xsi:type="dcterms:W3CDTF">2024-01-12T14:10:00Z</dcterms:created>
  <dcterms:modified xsi:type="dcterms:W3CDTF">2024-01-12T15:16:00Z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